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C6" w:rsidRDefault="00641118" w:rsidP="00D956C6">
      <w:pPr>
        <w:pStyle w:val="1"/>
      </w:pPr>
      <w:r>
        <w:t>От</w:t>
      </w:r>
      <w:r w:rsidR="00D956C6">
        <w:t>правка опасных грузов (в т.ч. автотранспорт)</w:t>
      </w:r>
    </w:p>
    <w:p w:rsidR="00D956C6" w:rsidRDefault="00D956C6" w:rsidP="00D956C6">
      <w:r>
        <w:t> </w:t>
      </w:r>
    </w:p>
    <w:p w:rsidR="00D956C6" w:rsidRDefault="00D956C6" w:rsidP="00D956C6">
      <w:pPr>
        <w:pStyle w:val="a3"/>
      </w:pPr>
      <w:r>
        <w:rPr>
          <w:b/>
          <w:bCs/>
        </w:rPr>
        <w:t>Опасные грузы</w:t>
      </w:r>
      <w:r>
        <w:t xml:space="preserve"> – вещества или изделия, которые способны вызвать угрозу для здоровья, безопасности, имущества или окружающей среды и которые указаны в Перечне опасных грузов в «Технических инструкциях по безопасной перевозке опасных грузов по воздуху» ИКАО, </w:t>
      </w:r>
      <w:proofErr w:type="spellStart"/>
      <w:r>
        <w:t>Doc</w:t>
      </w:r>
      <w:proofErr w:type="spellEnd"/>
      <w:r>
        <w:t xml:space="preserve"> 9284 AN/905 (далее по тексту – «ТИ ИКАО») или классифицируются в соответствии с этими инструкциями.</w:t>
      </w:r>
    </w:p>
    <w:p w:rsidR="00D956C6" w:rsidRDefault="00D956C6" w:rsidP="00D956C6">
      <w:pPr>
        <w:pStyle w:val="a3"/>
      </w:pPr>
      <w:r>
        <w:rPr>
          <w:rStyle w:val="a5"/>
        </w:rPr>
        <w:t>1. К перевозке допускаются:</w:t>
      </w:r>
    </w:p>
    <w:p w:rsidR="00D956C6" w:rsidRDefault="00D956C6" w:rsidP="00D956C6">
      <w:pPr>
        <w:pStyle w:val="a3"/>
      </w:pPr>
      <w:r>
        <w:t>1.1 Опасные грузы, разрешенные к перевозке на пассажирских и грузовых воздушных судах согласно «ТИ ИКАО», при условии, что грузы:</w:t>
      </w:r>
    </w:p>
    <w:p w:rsidR="00D956C6" w:rsidRDefault="00D956C6" w:rsidP="00D956C6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классифицированы (определен класс опасности, номер ООН и группа упаковывания)</w:t>
      </w:r>
    </w:p>
    <w:p w:rsidR="00D956C6" w:rsidRDefault="00D956C6" w:rsidP="00D956C6">
      <w:pPr>
        <w:numPr>
          <w:ilvl w:val="0"/>
          <w:numId w:val="32"/>
        </w:numPr>
        <w:spacing w:before="100" w:beforeAutospacing="1" w:after="100" w:afterAutospacing="1" w:line="240" w:lineRule="auto"/>
      </w:pPr>
      <w:proofErr w:type="gramStart"/>
      <w:r>
        <w:t>описаны в правильно оформленной «Декларации отправителя на опасный груз», к которой приложена требуемая «ТИ ИКАО» документация</w:t>
      </w:r>
      <w:proofErr w:type="gramEnd"/>
    </w:p>
    <w:p w:rsidR="00D956C6" w:rsidRDefault="00D956C6" w:rsidP="00D956C6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упакованы в предписанные упаковочные комплекты в соответствии с инструкциями по упаковыванию «ТИ-ИКАО»</w:t>
      </w:r>
    </w:p>
    <w:p w:rsidR="00D956C6" w:rsidRDefault="00D956C6" w:rsidP="00D956C6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 xml:space="preserve">маркированы и имеют знаки </w:t>
      </w:r>
      <w:proofErr w:type="gramStart"/>
      <w:r>
        <w:t>опасности</w:t>
      </w:r>
      <w:proofErr w:type="gramEnd"/>
      <w:r>
        <w:t xml:space="preserve"> и знаки с обозначением правил обработки</w:t>
      </w:r>
    </w:p>
    <w:p w:rsidR="00D956C6" w:rsidRDefault="00D956C6" w:rsidP="00D956C6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находятся в должном состоянии для воздушной перевозки в соответствии с «ТИ ИКАО»</w:t>
      </w:r>
    </w:p>
    <w:p w:rsidR="00D956C6" w:rsidRDefault="00D956C6" w:rsidP="00D956C6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у представителя грузоотправителя имеются полномочия на оформление и отправку груза</w:t>
      </w:r>
    </w:p>
    <w:p w:rsidR="00D956C6" w:rsidRDefault="00D956C6" w:rsidP="00D956C6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направление обслуживается авиакомпанией, имеющей лицензию на перевозки Опасных грузов данного класс</w:t>
      </w:r>
      <w:proofErr w:type="gramStart"/>
      <w:r>
        <w:t>а(</w:t>
      </w:r>
      <w:proofErr w:type="gramEnd"/>
      <w:r>
        <w:t>категории) .</w:t>
      </w:r>
    </w:p>
    <w:p w:rsidR="00D956C6" w:rsidRDefault="00D956C6" w:rsidP="00D956C6">
      <w:pPr>
        <w:pStyle w:val="a3"/>
      </w:pPr>
      <w:r>
        <w:t>1.2 Опасные грузы в освобожденных количествах, удовлетворяющие требованиям части 1 параграфа 2.4 «ТИ ИКАО».</w:t>
      </w:r>
    </w:p>
    <w:p w:rsidR="00D956C6" w:rsidRDefault="00D956C6" w:rsidP="00D956C6">
      <w:pPr>
        <w:pStyle w:val="a3"/>
      </w:pPr>
      <w:r>
        <w:t>1.3 Опасные грузы в ограниченных количествах, удовлетворяющие требованиям части 1, параграфа 2.5 «ТИ ИКАО».</w:t>
      </w:r>
    </w:p>
    <w:p w:rsidR="00D956C6" w:rsidRDefault="00D956C6" w:rsidP="00D956C6">
      <w:pPr>
        <w:pStyle w:val="a3"/>
      </w:pPr>
      <w:r>
        <w:t xml:space="preserve">1.4 Опасные грузы, запрещенные к перевозке при отсутствии Освобождения, </w:t>
      </w:r>
      <w:proofErr w:type="gramStart"/>
      <w:r>
        <w:t>при</w:t>
      </w:r>
      <w:proofErr w:type="gramEnd"/>
      <w:r>
        <w:t>:</w:t>
      </w:r>
    </w:p>
    <w:p w:rsidR="00D956C6" w:rsidRDefault="00D956C6" w:rsidP="00D956C6">
      <w:pPr>
        <w:numPr>
          <w:ilvl w:val="0"/>
          <w:numId w:val="33"/>
        </w:numPr>
        <w:spacing w:before="100" w:beforeAutospacing="1" w:after="100" w:afterAutospacing="1" w:line="240" w:lineRule="auto"/>
      </w:pPr>
      <w:proofErr w:type="gramStart"/>
      <w:r>
        <w:t>выполнении</w:t>
      </w:r>
      <w:proofErr w:type="gramEnd"/>
      <w:r>
        <w:t xml:space="preserve"> всех требований п.1.1 выше;</w:t>
      </w:r>
    </w:p>
    <w:p w:rsidR="00D956C6" w:rsidRDefault="00D956C6" w:rsidP="00D956C6">
      <w:pPr>
        <w:numPr>
          <w:ilvl w:val="0"/>
          <w:numId w:val="33"/>
        </w:numPr>
        <w:spacing w:before="100" w:beforeAutospacing="1" w:after="100" w:afterAutospacing="1" w:line="240" w:lineRule="auto"/>
      </w:pPr>
      <w:proofErr w:type="gramStart"/>
      <w:r>
        <w:t>наличии</w:t>
      </w:r>
      <w:proofErr w:type="gramEnd"/>
      <w:r>
        <w:t xml:space="preserve"> Освобождений (разрешений) государственных полномочных органов гражданской авиации государств отправления, назначения, транзита, пролета и государства </w:t>
      </w:r>
      <w:proofErr w:type="spellStart"/>
      <w:r>
        <w:t>эксплуатанта</w:t>
      </w:r>
      <w:proofErr w:type="spellEnd"/>
      <w:r>
        <w:t xml:space="preserve"> (авиакомпании) в соответствии с положениями части 1 параграфа 1.1.2 «ТИ ИКАО».</w:t>
      </w:r>
    </w:p>
    <w:p w:rsidR="00D956C6" w:rsidRDefault="00D956C6" w:rsidP="00D956C6">
      <w:pPr>
        <w:numPr>
          <w:ilvl w:val="0"/>
          <w:numId w:val="33"/>
        </w:numPr>
        <w:spacing w:before="100" w:beforeAutospacing="1" w:after="100" w:afterAutospacing="1" w:line="240" w:lineRule="auto"/>
      </w:pPr>
      <w:proofErr w:type="gramStart"/>
      <w:r>
        <w:t>наличии</w:t>
      </w:r>
      <w:proofErr w:type="gramEnd"/>
      <w:r>
        <w:t xml:space="preserve"> подтверждений аэропортов отправления, транзитных посадок и назначения о возможности приема рейса с данным грузом;</w:t>
      </w:r>
    </w:p>
    <w:p w:rsidR="00D956C6" w:rsidRDefault="00D956C6" w:rsidP="00D956C6">
      <w:pPr>
        <w:pStyle w:val="a3"/>
      </w:pPr>
      <w:r>
        <w:rPr>
          <w:rStyle w:val="a5"/>
        </w:rPr>
        <w:t>2. К перевозке не допускаются:</w:t>
      </w:r>
    </w:p>
    <w:p w:rsidR="00D956C6" w:rsidRDefault="00D956C6" w:rsidP="00D956C6">
      <w:pPr>
        <w:pStyle w:val="a3"/>
      </w:pPr>
      <w:r>
        <w:t>2.1 Опасные грузы, запрещенные к перевозке при любых обстоятельствах в соответствии с положениями части 1 параграфа 2.1 «ТИ ИКАО».</w:t>
      </w:r>
    </w:p>
    <w:p w:rsidR="00D956C6" w:rsidRDefault="00D956C6" w:rsidP="00D956C6">
      <w:pPr>
        <w:pStyle w:val="a3"/>
      </w:pPr>
      <w:r>
        <w:t>2.2</w:t>
      </w:r>
      <w:proofErr w:type="gramStart"/>
      <w:r>
        <w:t xml:space="preserve"> В</w:t>
      </w:r>
      <w:proofErr w:type="gramEnd"/>
      <w:r>
        <w:t>се опасные грузы при несоблюдении требований п.1.1 – 1.4 (см. выше).</w:t>
      </w:r>
    </w:p>
    <w:p w:rsidR="00D956C6" w:rsidRDefault="00D956C6" w:rsidP="00D956C6">
      <w:pPr>
        <w:pStyle w:val="a3"/>
      </w:pPr>
      <w:r>
        <w:t>В случае выявления несоответствий:</w:t>
      </w:r>
    </w:p>
    <w:p w:rsidR="00D956C6" w:rsidRDefault="00D956C6" w:rsidP="00D956C6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lastRenderedPageBreak/>
        <w:t>отсутствие, неправильное оформление, окончание срока действия документов (Доверенностей на отправку груза, Деклараций отправителя, Освобождений, Разрешений, Сертификатов и пр.);</w:t>
      </w:r>
    </w:p>
    <w:p w:rsidR="00D956C6" w:rsidRDefault="00D956C6" w:rsidP="00D956C6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невыполнение или невозможность выполнения требований по упаковыванию, маркировке и нанесению знаков;</w:t>
      </w:r>
    </w:p>
    <w:p w:rsidR="00D956C6" w:rsidRDefault="00D956C6" w:rsidP="00D956C6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 xml:space="preserve">невыполнения или невозможности выполнения специальных требований, предписанных </w:t>
      </w:r>
      <w:proofErr w:type="spellStart"/>
      <w:r>
        <w:t>Освобождениями</w:t>
      </w:r>
      <w:proofErr w:type="gramStart"/>
      <w:r>
        <w:t>,г</w:t>
      </w:r>
      <w:proofErr w:type="gramEnd"/>
      <w:r>
        <w:t>рузы</w:t>
      </w:r>
      <w:proofErr w:type="spellEnd"/>
      <w:r>
        <w:t xml:space="preserve"> возвращаются грузоотправителю и вывозятся за территорию грузового терминала до устранения неисправностей.</w:t>
      </w:r>
    </w:p>
    <w:p w:rsidR="00D956C6" w:rsidRDefault="00D956C6" w:rsidP="00D956C6">
      <w:pPr>
        <w:pStyle w:val="a3"/>
      </w:pPr>
      <w:r>
        <w:rPr>
          <w:rStyle w:val="a5"/>
        </w:rPr>
        <w:t>3. Для отправки международных чартерных рейсов, перевозящих опасные грузы, авиакомпания-перевозчик должна выполнить следующие действия:</w:t>
      </w:r>
    </w:p>
    <w:p w:rsidR="00D956C6" w:rsidRDefault="00D956C6" w:rsidP="00D956C6">
      <w:pPr>
        <w:pStyle w:val="a3"/>
      </w:pPr>
      <w:r>
        <w:t>1) представить в ДТК заявку с указанием:</w:t>
      </w:r>
    </w:p>
    <w:p w:rsidR="00D956C6" w:rsidRDefault="00D956C6" w:rsidP="00D956C6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характера груза: наименования, номера по списку ООН, описания упаковки и количества опасного груза;</w:t>
      </w:r>
    </w:p>
    <w:p w:rsidR="00D956C6" w:rsidRDefault="00D956C6" w:rsidP="00D956C6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 xml:space="preserve">даты рейса, маршрута и типа </w:t>
      </w:r>
      <w:proofErr w:type="gramStart"/>
      <w:r>
        <w:t>ВС</w:t>
      </w:r>
      <w:proofErr w:type="gramEnd"/>
      <w:r>
        <w:t>;</w:t>
      </w:r>
    </w:p>
    <w:p w:rsidR="00D956C6" w:rsidRDefault="00D956C6" w:rsidP="00D956C6">
      <w:pPr>
        <w:pStyle w:val="a3"/>
      </w:pPr>
      <w:r>
        <w:t>2) представить данные о наличии, либо перспективе получения необходимых освобождений и/или разрешений компетентных органов, если груз попадает в одну из следующих категорий:</w:t>
      </w:r>
    </w:p>
    <w:p w:rsidR="00D956C6" w:rsidRDefault="00D956C6" w:rsidP="00D956C6">
      <w:pPr>
        <w:numPr>
          <w:ilvl w:val="0"/>
          <w:numId w:val="36"/>
        </w:numPr>
        <w:spacing w:before="100" w:beforeAutospacing="1" w:after="100" w:afterAutospacing="1" w:line="240" w:lineRule="auto"/>
      </w:pPr>
      <w:proofErr w:type="gramStart"/>
      <w:r>
        <w:t>запрещенные</w:t>
      </w:r>
      <w:proofErr w:type="gramEnd"/>
      <w:r>
        <w:t xml:space="preserve"> к перевозке</w:t>
      </w:r>
    </w:p>
    <w:p w:rsidR="00D956C6" w:rsidRDefault="00D956C6" w:rsidP="00D956C6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взрывчатые вещества</w:t>
      </w:r>
    </w:p>
    <w:p w:rsidR="00D956C6" w:rsidRDefault="00D956C6" w:rsidP="00D956C6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оружие, и вооружения и боеприпасы</w:t>
      </w:r>
    </w:p>
    <w:p w:rsidR="00D956C6" w:rsidRDefault="00D956C6" w:rsidP="00D956C6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наркотические вещества</w:t>
      </w:r>
    </w:p>
    <w:p w:rsidR="00D956C6" w:rsidRDefault="00D956C6" w:rsidP="00D956C6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прочие вещества и изделия, перевозка которых ограничена, либо контролируется авиационными, полицейскими, санитарными и прочими органами России и госуда</w:t>
      </w:r>
      <w:proofErr w:type="gramStart"/>
      <w:r>
        <w:t>рств пр</w:t>
      </w:r>
      <w:proofErr w:type="gramEnd"/>
      <w:r>
        <w:t>олета, транзитных посадок и назначения.</w:t>
      </w:r>
    </w:p>
    <w:p w:rsidR="00D956C6" w:rsidRDefault="00D956C6" w:rsidP="00D956C6">
      <w:pPr>
        <w:pStyle w:val="a3"/>
      </w:pPr>
      <w:r>
        <w:rPr>
          <w:rStyle w:val="a5"/>
        </w:rPr>
        <w:t>4. ДТК подтверждает возможность приема и обслуживания груза при условии предоставления ДТК при сдаче груза к перевозке следующих документов:</w:t>
      </w:r>
    </w:p>
    <w:p w:rsidR="00D956C6" w:rsidRDefault="00D956C6" w:rsidP="00D956C6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 xml:space="preserve">Декларация отправителя на опасные грузы (подписывающее ее лицо должно иметь действующий сертификат об </w:t>
      </w:r>
      <w:proofErr w:type="gramStart"/>
      <w:r>
        <w:t>обучении по правилам</w:t>
      </w:r>
      <w:proofErr w:type="gramEnd"/>
      <w:r>
        <w:t xml:space="preserve"> перевозки опасных грузов и доверенность от отправителя на ее подписание).</w:t>
      </w:r>
    </w:p>
    <w:p w:rsidR="00D956C6" w:rsidRDefault="00D956C6" w:rsidP="00D956C6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Данное письмо-подтверждение ДТК</w:t>
      </w:r>
    </w:p>
    <w:p w:rsidR="00D956C6" w:rsidRDefault="00D956C6" w:rsidP="00D956C6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Для 3(</w:t>
      </w:r>
      <w:proofErr w:type="spellStart"/>
      <w:r>
        <w:t>a</w:t>
      </w:r>
      <w:proofErr w:type="spellEnd"/>
      <w:r>
        <w:t>) – копии освобождений (в некоторых случаях – разрешений) авиационных властей России (и его перевода на англ</w:t>
      </w:r>
      <w:proofErr w:type="gramStart"/>
      <w:r>
        <w:t>.я</w:t>
      </w:r>
      <w:proofErr w:type="gramEnd"/>
      <w:r>
        <w:t xml:space="preserve">зык) и государств пролета, транзитных посадок и назначения, либо подтверждения компетентных органов данных государств о наличии указанных разрешений с указанием их </w:t>
      </w:r>
      <w:proofErr w:type="spellStart"/>
      <w:r>
        <w:t>номнров</w:t>
      </w:r>
      <w:proofErr w:type="spellEnd"/>
      <w:r>
        <w:t>, номера данного рейса и номеров ООН перевозимого опасного груза;</w:t>
      </w:r>
    </w:p>
    <w:p w:rsidR="00D956C6" w:rsidRDefault="00D956C6" w:rsidP="00D956C6">
      <w:pPr>
        <w:pStyle w:val="a3"/>
        <w:ind w:left="720"/>
      </w:pPr>
      <w:r>
        <w:t>копия разрешения МАД на прием груза, а также разрешений аэропортов транзитных посадок и аэропорта назначения на прием груза.</w:t>
      </w:r>
    </w:p>
    <w:p w:rsidR="00D956C6" w:rsidRDefault="00D956C6" w:rsidP="00D956C6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для 3(</w:t>
      </w:r>
      <w:proofErr w:type="spellStart"/>
      <w:r>
        <w:t>b</w:t>
      </w:r>
      <w:proofErr w:type="spellEnd"/>
      <w:r>
        <w:t xml:space="preserve">) – документы, подтверждающие классификацию взрывчатого вещества (выдержки </w:t>
      </w:r>
      <w:proofErr w:type="gramStart"/>
      <w:r>
        <w:t>из</w:t>
      </w:r>
      <w:proofErr w:type="gramEnd"/>
      <w:r>
        <w:t xml:space="preserve"> </w:t>
      </w:r>
      <w:proofErr w:type="gramStart"/>
      <w:r>
        <w:t>ТУ</w:t>
      </w:r>
      <w:proofErr w:type="gramEnd"/>
      <w:r>
        <w:t>, протоколы классификационных испытаний, проведенных аккредитованными ГОСГОРТЕХНАДЗОРОМ и ГОССТАНДАРТОМ лабораториями); в необходимых случаях – подтверждения компетентного органа на применение инструкции по упаковыванию 101;</w:t>
      </w:r>
    </w:p>
    <w:p w:rsidR="00D956C6" w:rsidRDefault="00D956C6" w:rsidP="00D956C6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для 3(</w:t>
      </w:r>
      <w:proofErr w:type="spellStart"/>
      <w:r>
        <w:t>b</w:t>
      </w:r>
      <w:proofErr w:type="spellEnd"/>
      <w:r>
        <w:t>), 3(</w:t>
      </w:r>
      <w:proofErr w:type="spellStart"/>
      <w:r>
        <w:t>c</w:t>
      </w:r>
      <w:proofErr w:type="spellEnd"/>
      <w:r>
        <w:t>), 3(</w:t>
      </w:r>
      <w:proofErr w:type="spellStart"/>
      <w:r>
        <w:t>d</w:t>
      </w:r>
      <w:proofErr w:type="spellEnd"/>
      <w:r>
        <w:t>) и 3(</w:t>
      </w:r>
      <w:proofErr w:type="spellStart"/>
      <w:r>
        <w:t>e</w:t>
      </w:r>
      <w:proofErr w:type="spellEnd"/>
      <w:r>
        <w:t>) – разрешения МВД на вывоз груза из РФ и разрешения полицейских органов стран назначения и транзитных посадок.</w:t>
      </w:r>
    </w:p>
    <w:p w:rsidR="00D956C6" w:rsidRDefault="00D956C6" w:rsidP="00D956C6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lastRenderedPageBreak/>
        <w:t>для всех опасных грузов, перевозка которых должна производиться в упаковочных комплектах, отвечающих спецификац</w:t>
      </w:r>
      <w:proofErr w:type="gramStart"/>
      <w:r>
        <w:t>ии ОО</w:t>
      </w:r>
      <w:proofErr w:type="gramEnd"/>
      <w:r>
        <w:t>Н – сертификат соответствия требованиям «ТИ-ИКАО» в части возможности его использования для упаковывания данных опасных грузов, выданный ГОССТАНДАРТОМ РФ, либо компетентными органами других стран</w:t>
      </w:r>
    </w:p>
    <w:p w:rsidR="00D956C6" w:rsidRDefault="00D956C6" w:rsidP="00D956C6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аварийных карточек на каждый из запрещенных к перевозке грузов, перевозимых по освобождениям.</w:t>
      </w:r>
    </w:p>
    <w:p w:rsidR="00D956C6" w:rsidRDefault="00D956C6" w:rsidP="00D956C6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копий всех прочих документов, перечисленных в освобождении России.</w:t>
      </w:r>
    </w:p>
    <w:p w:rsidR="00D956C6" w:rsidRDefault="00D956C6" w:rsidP="00D956C6">
      <w:pPr>
        <w:pStyle w:val="a3"/>
      </w:pPr>
      <w:r>
        <w:t xml:space="preserve">ДТК указывает сроки и порядок представления к приемке и загрузки документов и грузов. </w:t>
      </w:r>
    </w:p>
    <w:p w:rsidR="00D956C6" w:rsidRDefault="00D956C6" w:rsidP="00D956C6">
      <w:pPr>
        <w:pStyle w:val="a3"/>
      </w:pPr>
      <w:r>
        <w:rPr>
          <w:rStyle w:val="a5"/>
        </w:rPr>
        <w:t>5. Для отправки автомобилей авиатранспортом требуется:</w:t>
      </w:r>
    </w:p>
    <w:p w:rsidR="00D956C6" w:rsidRDefault="00D956C6" w:rsidP="00D956C6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 xml:space="preserve">представить заполненную и подписанную декларацию отправителя на опасные грузы (подписывающее ее лицо должно иметь действующий сертификат об </w:t>
      </w:r>
      <w:proofErr w:type="gramStart"/>
      <w:r>
        <w:t>обучении по правилам</w:t>
      </w:r>
      <w:proofErr w:type="gramEnd"/>
      <w:r>
        <w:t xml:space="preserve"> перевозки опасных грузов и доверенность от отправителя на ее подписание).</w:t>
      </w:r>
    </w:p>
    <w:p w:rsidR="00D956C6" w:rsidRDefault="00D956C6" w:rsidP="00D956C6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 xml:space="preserve">в автомобиле с бензиновым (либо дизельным) двигателем – не более 0.25 бака топлива, аккумулятор при нахождении на борту </w:t>
      </w:r>
      <w:proofErr w:type="gramStart"/>
      <w:r>
        <w:t>ВС</w:t>
      </w:r>
      <w:proofErr w:type="gramEnd"/>
      <w:r>
        <w:t xml:space="preserve"> отсоединен и клеммы аккумулятора заизолированы.</w:t>
      </w:r>
    </w:p>
    <w:p w:rsidR="00D956C6" w:rsidRDefault="00D956C6" w:rsidP="00E84CA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956C6" w:rsidRDefault="00D956C6" w:rsidP="00E84CA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956C6" w:rsidRDefault="00D956C6" w:rsidP="00E84CA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956C6" w:rsidRDefault="00D956C6" w:rsidP="00E84CA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956C6" w:rsidRDefault="00D956C6" w:rsidP="00E84CA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956C6" w:rsidRDefault="00D956C6" w:rsidP="00E84CA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956C6" w:rsidRDefault="00D956C6" w:rsidP="00E84CA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956C6" w:rsidRDefault="00D956C6" w:rsidP="00E84CA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956C6" w:rsidRDefault="00D956C6" w:rsidP="00E84CA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956C6" w:rsidRDefault="00D956C6" w:rsidP="00E84CA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956C6" w:rsidRDefault="00D956C6" w:rsidP="00E84CA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956C6" w:rsidRDefault="00D956C6" w:rsidP="00E84CA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956C6" w:rsidRDefault="00D956C6" w:rsidP="00E84CA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956C6" w:rsidRDefault="00D956C6" w:rsidP="00E84CA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956C6" w:rsidRDefault="00D956C6" w:rsidP="00E84CA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956C6" w:rsidRDefault="00D956C6" w:rsidP="00E84CA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956C6" w:rsidRDefault="00D956C6" w:rsidP="00E84CA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956C6" w:rsidRDefault="00D956C6" w:rsidP="00E84CA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956C6" w:rsidRPr="00262557" w:rsidRDefault="00D956C6" w:rsidP="00E84CA9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D956C6" w:rsidRPr="00262557" w:rsidSect="002E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BA9"/>
    <w:multiLevelType w:val="multilevel"/>
    <w:tmpl w:val="78E4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1271F"/>
    <w:multiLevelType w:val="multilevel"/>
    <w:tmpl w:val="3536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885651"/>
    <w:multiLevelType w:val="multilevel"/>
    <w:tmpl w:val="78E4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D6AF1"/>
    <w:multiLevelType w:val="multilevel"/>
    <w:tmpl w:val="E486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7A2C11"/>
    <w:multiLevelType w:val="multilevel"/>
    <w:tmpl w:val="6B9C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A33638"/>
    <w:multiLevelType w:val="multilevel"/>
    <w:tmpl w:val="A6D0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CA078C"/>
    <w:multiLevelType w:val="multilevel"/>
    <w:tmpl w:val="6932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4F6DCD"/>
    <w:multiLevelType w:val="multilevel"/>
    <w:tmpl w:val="618C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B7016E"/>
    <w:multiLevelType w:val="multilevel"/>
    <w:tmpl w:val="F8428F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247CD7"/>
    <w:multiLevelType w:val="multilevel"/>
    <w:tmpl w:val="1B28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83F33"/>
    <w:multiLevelType w:val="multilevel"/>
    <w:tmpl w:val="85F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717439"/>
    <w:multiLevelType w:val="multilevel"/>
    <w:tmpl w:val="0126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BF09D2"/>
    <w:multiLevelType w:val="multilevel"/>
    <w:tmpl w:val="D450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6C1E39"/>
    <w:multiLevelType w:val="multilevel"/>
    <w:tmpl w:val="4786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6D6082"/>
    <w:multiLevelType w:val="multilevel"/>
    <w:tmpl w:val="4144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54560B"/>
    <w:multiLevelType w:val="multilevel"/>
    <w:tmpl w:val="6DD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6D06DC"/>
    <w:multiLevelType w:val="multilevel"/>
    <w:tmpl w:val="C78C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BD795B"/>
    <w:multiLevelType w:val="multilevel"/>
    <w:tmpl w:val="EFFAE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D107E"/>
    <w:multiLevelType w:val="multilevel"/>
    <w:tmpl w:val="CDEC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6866BA"/>
    <w:multiLevelType w:val="multilevel"/>
    <w:tmpl w:val="76E0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063EA0"/>
    <w:multiLevelType w:val="multilevel"/>
    <w:tmpl w:val="64C4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EE1633"/>
    <w:multiLevelType w:val="multilevel"/>
    <w:tmpl w:val="A22E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4B3C60"/>
    <w:multiLevelType w:val="multilevel"/>
    <w:tmpl w:val="FB74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6B6D94"/>
    <w:multiLevelType w:val="multilevel"/>
    <w:tmpl w:val="17E0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9E1BFA"/>
    <w:multiLevelType w:val="multilevel"/>
    <w:tmpl w:val="07A2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1B0D5B"/>
    <w:multiLevelType w:val="multilevel"/>
    <w:tmpl w:val="096E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C51754"/>
    <w:multiLevelType w:val="multilevel"/>
    <w:tmpl w:val="2F24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AE0E3E"/>
    <w:multiLevelType w:val="multilevel"/>
    <w:tmpl w:val="2322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AC4A7A"/>
    <w:multiLevelType w:val="multilevel"/>
    <w:tmpl w:val="E732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A4553C"/>
    <w:multiLevelType w:val="multilevel"/>
    <w:tmpl w:val="4130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E6283C"/>
    <w:multiLevelType w:val="multilevel"/>
    <w:tmpl w:val="70DA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EC4137"/>
    <w:multiLevelType w:val="multilevel"/>
    <w:tmpl w:val="E9B8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2009F4"/>
    <w:multiLevelType w:val="multilevel"/>
    <w:tmpl w:val="22EA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DA686B"/>
    <w:multiLevelType w:val="multilevel"/>
    <w:tmpl w:val="3E44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AF30B7"/>
    <w:multiLevelType w:val="multilevel"/>
    <w:tmpl w:val="11CA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24429C"/>
    <w:multiLevelType w:val="multilevel"/>
    <w:tmpl w:val="3A68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C61D2C"/>
    <w:multiLevelType w:val="multilevel"/>
    <w:tmpl w:val="992E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CB4302"/>
    <w:multiLevelType w:val="multilevel"/>
    <w:tmpl w:val="D85C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E4432D"/>
    <w:multiLevelType w:val="multilevel"/>
    <w:tmpl w:val="CB02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8A746F"/>
    <w:multiLevelType w:val="multilevel"/>
    <w:tmpl w:val="120A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794CFA"/>
    <w:multiLevelType w:val="multilevel"/>
    <w:tmpl w:val="97D8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6"/>
  </w:num>
  <w:num w:numId="3">
    <w:abstractNumId w:val="19"/>
  </w:num>
  <w:num w:numId="4">
    <w:abstractNumId w:val="23"/>
  </w:num>
  <w:num w:numId="5">
    <w:abstractNumId w:val="24"/>
  </w:num>
  <w:num w:numId="6">
    <w:abstractNumId w:val="1"/>
  </w:num>
  <w:num w:numId="7">
    <w:abstractNumId w:val="0"/>
  </w:num>
  <w:num w:numId="8">
    <w:abstractNumId w:val="9"/>
  </w:num>
  <w:num w:numId="9">
    <w:abstractNumId w:val="16"/>
  </w:num>
  <w:num w:numId="10">
    <w:abstractNumId w:val="33"/>
  </w:num>
  <w:num w:numId="11">
    <w:abstractNumId w:val="3"/>
  </w:num>
  <w:num w:numId="12">
    <w:abstractNumId w:val="4"/>
  </w:num>
  <w:num w:numId="13">
    <w:abstractNumId w:val="15"/>
  </w:num>
  <w:num w:numId="14">
    <w:abstractNumId w:val="30"/>
  </w:num>
  <w:num w:numId="15">
    <w:abstractNumId w:val="20"/>
  </w:num>
  <w:num w:numId="16">
    <w:abstractNumId w:val="32"/>
  </w:num>
  <w:num w:numId="17">
    <w:abstractNumId w:val="7"/>
  </w:num>
  <w:num w:numId="18">
    <w:abstractNumId w:val="13"/>
  </w:num>
  <w:num w:numId="19">
    <w:abstractNumId w:val="18"/>
  </w:num>
  <w:num w:numId="20">
    <w:abstractNumId w:val="14"/>
  </w:num>
  <w:num w:numId="21">
    <w:abstractNumId w:val="10"/>
  </w:num>
  <w:num w:numId="22">
    <w:abstractNumId w:val="29"/>
  </w:num>
  <w:num w:numId="23">
    <w:abstractNumId w:val="40"/>
  </w:num>
  <w:num w:numId="24">
    <w:abstractNumId w:val="6"/>
  </w:num>
  <w:num w:numId="25">
    <w:abstractNumId w:val="34"/>
  </w:num>
  <w:num w:numId="26">
    <w:abstractNumId w:val="38"/>
  </w:num>
  <w:num w:numId="27">
    <w:abstractNumId w:val="26"/>
  </w:num>
  <w:num w:numId="28">
    <w:abstractNumId w:val="39"/>
  </w:num>
  <w:num w:numId="29">
    <w:abstractNumId w:val="22"/>
  </w:num>
  <w:num w:numId="30">
    <w:abstractNumId w:val="27"/>
  </w:num>
  <w:num w:numId="31">
    <w:abstractNumId w:val="5"/>
  </w:num>
  <w:num w:numId="32">
    <w:abstractNumId w:val="2"/>
  </w:num>
  <w:num w:numId="33">
    <w:abstractNumId w:val="28"/>
  </w:num>
  <w:num w:numId="34">
    <w:abstractNumId w:val="37"/>
  </w:num>
  <w:num w:numId="35">
    <w:abstractNumId w:val="12"/>
  </w:num>
  <w:num w:numId="36">
    <w:abstractNumId w:val="8"/>
  </w:num>
  <w:num w:numId="37">
    <w:abstractNumId w:val="21"/>
  </w:num>
  <w:num w:numId="38">
    <w:abstractNumId w:val="35"/>
  </w:num>
  <w:num w:numId="39">
    <w:abstractNumId w:val="17"/>
  </w:num>
  <w:num w:numId="40">
    <w:abstractNumId w:val="11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C557F"/>
    <w:rsid w:val="0014174C"/>
    <w:rsid w:val="00262557"/>
    <w:rsid w:val="00273A34"/>
    <w:rsid w:val="002E281C"/>
    <w:rsid w:val="005515B8"/>
    <w:rsid w:val="00641118"/>
    <w:rsid w:val="007C557F"/>
    <w:rsid w:val="007C5C22"/>
    <w:rsid w:val="008E49D7"/>
    <w:rsid w:val="00A947BC"/>
    <w:rsid w:val="00C84229"/>
    <w:rsid w:val="00D956C6"/>
    <w:rsid w:val="00E84CA9"/>
    <w:rsid w:val="00F73214"/>
    <w:rsid w:val="00FB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1C"/>
  </w:style>
  <w:style w:type="paragraph" w:styleId="1">
    <w:name w:val="heading 1"/>
    <w:basedOn w:val="a"/>
    <w:next w:val="a"/>
    <w:link w:val="10"/>
    <w:uiPriority w:val="9"/>
    <w:qFormat/>
    <w:rsid w:val="001417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5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2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5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C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4CA9"/>
    <w:rPr>
      <w:color w:val="0000FF"/>
      <w:u w:val="single"/>
    </w:rPr>
  </w:style>
  <w:style w:type="character" w:styleId="a5">
    <w:name w:val="Strong"/>
    <w:basedOn w:val="a0"/>
    <w:uiPriority w:val="22"/>
    <w:qFormat/>
    <w:rsid w:val="0014174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417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4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74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956C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732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2014-02-18T14:35:00Z</dcterms:created>
  <dcterms:modified xsi:type="dcterms:W3CDTF">2014-02-18T14:35:00Z</dcterms:modified>
</cp:coreProperties>
</file>